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0A42" w14:textId="024F0F59" w:rsidR="0079384F" w:rsidRPr="00C362EA" w:rsidRDefault="0079384F" w:rsidP="0079384F">
      <w:pPr>
        <w:jc w:val="right"/>
        <w:rPr>
          <w:rFonts w:ascii="Times New Roman" w:hAnsi="Times New Roman" w:cs="Times New Roman"/>
        </w:rPr>
      </w:pPr>
      <w:r w:rsidRPr="00C362EA">
        <w:rPr>
          <w:rFonts w:ascii="Times New Roman" w:hAnsi="Times New Roman" w:cs="Times New Roman"/>
        </w:rPr>
        <w:fldChar w:fldCharType="begin"/>
      </w:r>
      <w:r w:rsidRPr="00C362EA">
        <w:rPr>
          <w:rFonts w:ascii="Times New Roman" w:hAnsi="Times New Roman" w:cs="Times New Roman"/>
        </w:rPr>
        <w:instrText xml:space="preserve"> INCLUDEPICTURE "https://www.emu.ee/userfiles/emu2015/logod/logode%20jpg%20failid/VL.jpg" \* MERGEFORMATINET </w:instrText>
      </w:r>
      <w:r w:rsidRPr="00C362EA">
        <w:rPr>
          <w:rFonts w:ascii="Times New Roman" w:hAnsi="Times New Roman" w:cs="Times New Roman"/>
        </w:rPr>
        <w:fldChar w:fldCharType="separate"/>
      </w:r>
      <w:r w:rsidRPr="00C362EA">
        <w:rPr>
          <w:rFonts w:ascii="Times New Roman" w:hAnsi="Times New Roman" w:cs="Times New Roman"/>
          <w:noProof/>
        </w:rPr>
        <w:drawing>
          <wp:inline distT="0" distB="0" distL="0" distR="0" wp14:anchorId="7AD02EC0" wp14:editId="09A53CED">
            <wp:extent cx="3177496" cy="931493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26" cy="94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2EA">
        <w:rPr>
          <w:rFonts w:ascii="Times New Roman" w:hAnsi="Times New Roman" w:cs="Times New Roman"/>
        </w:rPr>
        <w:fldChar w:fldCharType="end"/>
      </w:r>
    </w:p>
    <w:p w14:paraId="0EE31554" w14:textId="77777777" w:rsidR="0079384F" w:rsidRPr="00C362EA" w:rsidRDefault="0079384F" w:rsidP="0079384F">
      <w:pPr>
        <w:jc w:val="right"/>
        <w:rPr>
          <w:rFonts w:ascii="Times New Roman" w:hAnsi="Times New Roman" w:cs="Times New Roman"/>
        </w:rPr>
      </w:pPr>
    </w:p>
    <w:p w14:paraId="33D0A2FC" w14:textId="443F56F0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Ravimiamet</w:t>
      </w:r>
    </w:p>
    <w:p w14:paraId="3E8F3FA0" w14:textId="6058520C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Nooruse 1, 50411 Tartu</w:t>
      </w:r>
    </w:p>
    <w:p w14:paraId="24071C0A" w14:textId="77777777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</w:p>
    <w:p w14:paraId="2198E2A7" w14:textId="77777777" w:rsidR="0079384F" w:rsidRPr="00C362EA" w:rsidRDefault="0079384F" w:rsidP="0079384F">
      <w:pPr>
        <w:jc w:val="right"/>
        <w:rPr>
          <w:rFonts w:ascii="Times New Roman" w:hAnsi="Times New Roman" w:cs="Times New Roman"/>
          <w:lang w:val="et-EE"/>
        </w:rPr>
      </w:pPr>
    </w:p>
    <w:p w14:paraId="71996657" w14:textId="40A6653F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TAOTLUS</w:t>
      </w:r>
    </w:p>
    <w:p w14:paraId="38CFB098" w14:textId="77777777" w:rsidR="0079384F" w:rsidRPr="00C362EA" w:rsidRDefault="0079384F" w:rsidP="0079384F">
      <w:pPr>
        <w:rPr>
          <w:rFonts w:ascii="Times New Roman" w:hAnsi="Times New Roman" w:cs="Times New Roman"/>
          <w:lang w:val="et-EE"/>
        </w:rPr>
      </w:pPr>
    </w:p>
    <w:p w14:paraId="00D95EC6" w14:textId="00809C34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 xml:space="preserve">Eesti Maaülikooli loomakliinik on Eesti Vabariigi suurim loomakliinik, mis pakub referentsteenus ravides lemmikloomade </w:t>
      </w:r>
      <w:r w:rsidR="00362072">
        <w:rPr>
          <w:rFonts w:ascii="Times New Roman" w:hAnsi="Times New Roman" w:cs="Times New Roman"/>
          <w:lang w:val="et-EE"/>
        </w:rPr>
        <w:t xml:space="preserve">keerulisemaid </w:t>
      </w:r>
      <w:r w:rsidRPr="00C362EA">
        <w:rPr>
          <w:rFonts w:ascii="Times New Roman" w:hAnsi="Times New Roman" w:cs="Times New Roman"/>
          <w:lang w:val="et-EE"/>
        </w:rPr>
        <w:t>haigusseisundeid (k.a. erakorraline raviteenus).</w:t>
      </w:r>
    </w:p>
    <w:p w14:paraId="04D01CC7" w14:textId="77777777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</w:p>
    <w:p w14:paraId="17F4152F" w14:textId="78F4E421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Kuna mitmete seisundite raviks puuduvad loomade jaoks sertifitseeritud ravimid, peame kasutama humaanravimeid veterinaarseteks eesmärkideks. Allpool toome nimekirja ravimitest ja põhjendust selle kasutamiseks.</w:t>
      </w:r>
      <w:r w:rsidR="006912DD">
        <w:rPr>
          <w:rFonts w:ascii="Times New Roman" w:hAnsi="Times New Roman" w:cs="Times New Roman"/>
          <w:lang w:val="et-EE"/>
        </w:rPr>
        <w:t xml:space="preserve"> Palume Ravimiameti luba nende ravimite kasutamiseks.</w:t>
      </w:r>
    </w:p>
    <w:p w14:paraId="74F62226" w14:textId="77777777" w:rsidR="0079384F" w:rsidRPr="00C362EA" w:rsidRDefault="0079384F" w:rsidP="0079384F">
      <w:pPr>
        <w:jc w:val="both"/>
        <w:rPr>
          <w:rFonts w:ascii="Times New Roman" w:hAnsi="Times New Roman" w:cs="Times New Roman"/>
          <w:lang w:val="et-EE"/>
        </w:rPr>
      </w:pPr>
    </w:p>
    <w:p w14:paraId="7283892F" w14:textId="58468043" w:rsidR="00B56AD8" w:rsidRPr="009055C8" w:rsidRDefault="00B56AD8" w:rsidP="00905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9055C8">
        <w:rPr>
          <w:rFonts w:ascii="Times New Roman" w:hAnsi="Times New Roman" w:cs="Times New Roman"/>
          <w:b/>
          <w:lang w:val="en-US"/>
        </w:rPr>
        <w:t>Tobramütsiini</w:t>
      </w:r>
      <w:proofErr w:type="spellEnd"/>
      <w:r w:rsidRPr="009055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055C8">
        <w:rPr>
          <w:rFonts w:ascii="Times New Roman" w:hAnsi="Times New Roman" w:cs="Times New Roman"/>
          <w:b/>
          <w:lang w:val="en-US"/>
        </w:rPr>
        <w:t>silmatilgad</w:t>
      </w:r>
      <w:proofErr w:type="spellEnd"/>
      <w:r w:rsidRPr="009055C8">
        <w:rPr>
          <w:rFonts w:ascii="Times New Roman" w:hAnsi="Times New Roman" w:cs="Times New Roman"/>
          <w:b/>
          <w:lang w:val="en-US"/>
        </w:rPr>
        <w:t>, 3 mg/ml</w:t>
      </w:r>
    </w:p>
    <w:p w14:paraId="1B01863E" w14:textId="77777777" w:rsidR="00B56AD8" w:rsidRDefault="00B56AD8" w:rsidP="0079384F">
      <w:pPr>
        <w:jc w:val="both"/>
        <w:rPr>
          <w:rFonts w:ascii="Times New Roman" w:hAnsi="Times New Roman" w:cs="Times New Roman"/>
          <w:bCs/>
          <w:lang w:val="en-US"/>
        </w:rPr>
      </w:pPr>
    </w:p>
    <w:p w14:paraId="168BDE7B" w14:textId="38362D46" w:rsidR="00F760CA" w:rsidRDefault="00F760CA" w:rsidP="00F76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Euroopa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Liidu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liikmesriikides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olevaid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sobiva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loomaliigi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ja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sobiva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näidustusega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veterinaarravimeid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ole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võimalik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mõistliku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aja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jooksul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hankida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ning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Eestis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puudub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müügiloaga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inimtervishoius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kasutatav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ravim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Oleme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teinud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päringu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Eesti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veterinaarravimite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hulgimüügiettevõtetele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ning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saanud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vastuse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veterinaarseid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alternatiive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ole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praegu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võimalik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mõistliku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aja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jooksul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Eestisse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tarnida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>.</w:t>
      </w:r>
    </w:p>
    <w:p w14:paraId="626F7AAC" w14:textId="0EE2DBCB" w:rsidR="009055C8" w:rsidRDefault="00F760CA" w:rsidP="00F760CA">
      <w:pPr>
        <w:ind w:left="720"/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Tobramütsiini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kasutatakse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veterinaarias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kassidel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koertel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küülikutel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ja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närilistel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silmainfektsioonide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raviks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Peamine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näidustus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on </w:t>
      </w:r>
      <w:r>
        <w:rPr>
          <w:rFonts w:ascii="Times New Roman" w:hAnsi="Times New Roman" w:cs="Times New Roman"/>
          <w:i/>
          <w:iCs/>
          <w:color w:val="000000"/>
          <w:lang w:val="en-GB"/>
        </w:rPr>
        <w:t xml:space="preserve">Pseudomonas aeruginosa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ravi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Vastavalt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olemasolevale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antibiootikumide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kasutamise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kaskaadile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tobramütsiin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esimene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valik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loomade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silmainfektsioonide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raviks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>.</w:t>
      </w:r>
    </w:p>
    <w:p w14:paraId="6EE0F119" w14:textId="77777777" w:rsidR="00F760CA" w:rsidRDefault="00F760CA" w:rsidP="00F760CA">
      <w:pPr>
        <w:ind w:left="36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A7EF05F" w14:textId="268A07C9" w:rsidR="00F760CA" w:rsidRDefault="00F760CA" w:rsidP="00F760CA">
      <w:pPr>
        <w:ind w:left="360" w:firstLine="360"/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Kogus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: 40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originaali</w:t>
      </w:r>
      <w:proofErr w:type="spellEnd"/>
    </w:p>
    <w:p w14:paraId="3B6114E6" w14:textId="77777777" w:rsidR="00F760CA" w:rsidRDefault="00F760CA" w:rsidP="00F760CA">
      <w:pPr>
        <w:jc w:val="both"/>
        <w:rPr>
          <w:rFonts w:ascii="Times New Roman" w:hAnsi="Times New Roman" w:cs="Times New Roman"/>
          <w:bCs/>
          <w:lang w:val="en-US"/>
        </w:rPr>
      </w:pPr>
    </w:p>
    <w:p w14:paraId="79F7C7B8" w14:textId="186E58E6" w:rsidR="009055C8" w:rsidRPr="009055C8" w:rsidRDefault="009055C8" w:rsidP="009055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9055C8">
        <w:rPr>
          <w:rFonts w:ascii="Times New Roman" w:hAnsi="Times New Roman" w:cs="Times New Roman"/>
          <w:b/>
          <w:lang w:val="en-US"/>
        </w:rPr>
        <w:t>Atropiini</w:t>
      </w:r>
      <w:proofErr w:type="spellEnd"/>
      <w:r w:rsidRPr="009055C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9055C8">
        <w:rPr>
          <w:rFonts w:ascii="Times New Roman" w:hAnsi="Times New Roman" w:cs="Times New Roman"/>
          <w:b/>
          <w:lang w:val="en-US"/>
        </w:rPr>
        <w:t>silmatilgad</w:t>
      </w:r>
      <w:proofErr w:type="spellEnd"/>
      <w:r w:rsidRPr="009055C8">
        <w:rPr>
          <w:rFonts w:ascii="Times New Roman" w:hAnsi="Times New Roman" w:cs="Times New Roman"/>
          <w:b/>
          <w:lang w:val="en-US"/>
        </w:rPr>
        <w:t>, 10 mg/ml</w:t>
      </w:r>
    </w:p>
    <w:p w14:paraId="261D6640" w14:textId="77777777" w:rsidR="009055C8" w:rsidRDefault="009055C8" w:rsidP="0079384F">
      <w:pPr>
        <w:jc w:val="both"/>
        <w:rPr>
          <w:rFonts w:ascii="Times New Roman" w:hAnsi="Times New Roman" w:cs="Times New Roman"/>
          <w:bCs/>
          <w:lang w:val="en-US"/>
        </w:rPr>
      </w:pPr>
    </w:p>
    <w:p w14:paraId="3B75F785" w14:textId="77777777" w:rsidR="00F760CA" w:rsidRDefault="00F760CA" w:rsidP="00F76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Atropiini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silmatilgad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laiendavad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pupilli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ning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võimaldavad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üle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vaadata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silma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sisemisi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struktuure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mistõttu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seda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kasutatakse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diagnostilistel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eesmärkidel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silmahaiguste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diagnoosimisel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Samuti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kasutatakse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atropiini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põletikulise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mioosi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raviks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et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parandada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looma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enesetunnet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>.</w:t>
      </w:r>
    </w:p>
    <w:p w14:paraId="45B80CCD" w14:textId="37A58BC6" w:rsidR="00F760CA" w:rsidRDefault="00F760CA" w:rsidP="00F760CA">
      <w:pPr>
        <w:ind w:left="720"/>
        <w:jc w:val="both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Kuna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Euroopa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majanduspiirkonnas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ole (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mõistliku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aja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jooksul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kättesaadav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sama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või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muu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loomaliigi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ja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sama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või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muu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näidustuse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olemasolul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sobiva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manustamisviisiga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veterinaarravim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ning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puudub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Eesti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müügiloaga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inimtervishoius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kasutatav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ravim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on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antud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juhul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põhjendatud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müügiloata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inimtervishoius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kasutatava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ravimi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kasutamine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diagnostilistel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eesmärkidel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ja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põletikulise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mioosi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raviks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koertel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kassidel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küülikutel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merisigadel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ja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rottidel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>.</w:t>
      </w:r>
    </w:p>
    <w:p w14:paraId="1FEDF822" w14:textId="77777777" w:rsidR="00F760CA" w:rsidRDefault="00F760CA" w:rsidP="00F760CA">
      <w:pPr>
        <w:ind w:left="72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61E848D4" w14:textId="45996A03" w:rsidR="00F760CA" w:rsidRDefault="00F760CA" w:rsidP="00F760CA">
      <w:pPr>
        <w:ind w:left="720"/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Kogus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: 30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originaali</w:t>
      </w:r>
      <w:proofErr w:type="spellEnd"/>
    </w:p>
    <w:p w14:paraId="67736D16" w14:textId="77777777" w:rsidR="00F760CA" w:rsidRDefault="00F760CA" w:rsidP="00F760CA">
      <w:pPr>
        <w:ind w:left="720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5A0AD56D" w14:textId="77777777" w:rsidR="00F760CA" w:rsidRDefault="00F760CA" w:rsidP="00F760CA">
      <w:pPr>
        <w:ind w:left="720"/>
        <w:jc w:val="both"/>
        <w:rPr>
          <w:rFonts w:ascii="Times New Roman" w:hAnsi="Times New Roman" w:cs="Times New Roman"/>
          <w:bCs/>
          <w:lang w:val="en-US"/>
        </w:rPr>
      </w:pPr>
    </w:p>
    <w:p w14:paraId="024C286D" w14:textId="6AB57D11" w:rsidR="00F760CA" w:rsidRPr="00F760CA" w:rsidRDefault="00F760CA" w:rsidP="00F760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t-EE"/>
        </w:rPr>
      </w:pPr>
      <w:proofErr w:type="spellStart"/>
      <w:r w:rsidRPr="00F760CA">
        <w:rPr>
          <w:rFonts w:ascii="Times New Roman" w:hAnsi="Times New Roman" w:cs="Times New Roman"/>
          <w:b/>
          <w:bCs/>
          <w:lang w:val="et-EE"/>
        </w:rPr>
        <w:lastRenderedPageBreak/>
        <w:t>Oftan-Metaoksedrin</w:t>
      </w:r>
      <w:proofErr w:type="spellEnd"/>
      <w:r w:rsidRPr="00F760CA">
        <w:rPr>
          <w:rFonts w:ascii="Times New Roman" w:hAnsi="Times New Roman" w:cs="Times New Roman"/>
          <w:b/>
          <w:bCs/>
          <w:lang w:val="et-EE"/>
        </w:rPr>
        <w:t xml:space="preserve"> 10% (silmatilgad, lahus), 5ml – </w:t>
      </w:r>
      <w:proofErr w:type="spellStart"/>
      <w:r w:rsidRPr="00F760CA">
        <w:rPr>
          <w:rFonts w:ascii="Times New Roman" w:hAnsi="Times New Roman" w:cs="Times New Roman"/>
          <w:b/>
          <w:bCs/>
          <w:lang w:val="et-EE"/>
        </w:rPr>
        <w:t>fenüülefriin</w:t>
      </w:r>
      <w:proofErr w:type="spellEnd"/>
      <w:r>
        <w:rPr>
          <w:rFonts w:ascii="Times New Roman" w:hAnsi="Times New Roman" w:cs="Times New Roman"/>
          <w:b/>
          <w:bCs/>
          <w:lang w:val="et-EE"/>
        </w:rPr>
        <w:t xml:space="preserve"> 100mg/ml</w:t>
      </w:r>
    </w:p>
    <w:p w14:paraId="78DD11B8" w14:textId="4C77AB9B" w:rsidR="00F760CA" w:rsidRPr="00F760CA" w:rsidRDefault="00F760CA" w:rsidP="00F760CA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Euroopa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Liidu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liikmesriikides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puuduvad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sobiva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toimeainega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veterinaarravimid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ning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Eesti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müügiloaga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humaanravim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Soovime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taotletavat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ravimit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kasutada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Horneri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sündroomi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diagnoosimisel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ja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kahjustuskolde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lokaliseerimisel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>.</w:t>
      </w:r>
    </w:p>
    <w:p w14:paraId="2F3772DC" w14:textId="77777777" w:rsidR="00F760CA" w:rsidRDefault="00F760CA" w:rsidP="00F760CA">
      <w:pPr>
        <w:pStyle w:val="ListParagraph"/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lang w:val="en-GB"/>
        </w:rPr>
        <w:t>Fenüüleferiini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10 %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silmatilkade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lahust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kasutatakse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koertel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ja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kassidel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Horneri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sündroomi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korral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kahjustuskoha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lokaliseerimiseks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Sobivat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veterinaarravimit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ei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ole,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üle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maailma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kasutatakse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sellisel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näidustusel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humaanravimit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>.</w:t>
      </w:r>
    </w:p>
    <w:p w14:paraId="5822B287" w14:textId="77777777" w:rsidR="00F760CA" w:rsidRDefault="00F760CA" w:rsidP="00F760CA">
      <w:pPr>
        <w:pStyle w:val="ListParagraph"/>
        <w:jc w:val="both"/>
        <w:rPr>
          <w:rFonts w:ascii="Times New Roman" w:hAnsi="Times New Roman" w:cs="Times New Roman"/>
          <w:color w:val="000000"/>
          <w:lang w:val="en-GB"/>
        </w:rPr>
      </w:pPr>
    </w:p>
    <w:p w14:paraId="72B9ED2D" w14:textId="0D782C55" w:rsidR="00F760CA" w:rsidRDefault="00F760CA" w:rsidP="00F760CA">
      <w:pPr>
        <w:pStyle w:val="ListParagraph"/>
        <w:jc w:val="both"/>
        <w:rPr>
          <w:rFonts w:ascii="Times New Roman" w:hAnsi="Times New Roman" w:cs="Times New Roman"/>
          <w:bCs/>
          <w:lang w:val="et-EE"/>
        </w:rPr>
      </w:pPr>
      <w:r w:rsidRPr="001679ED">
        <w:rPr>
          <w:rFonts w:ascii="Times New Roman" w:hAnsi="Times New Roman" w:cs="Times New Roman"/>
          <w:bCs/>
          <w:lang w:val="et-EE"/>
        </w:rPr>
        <w:t xml:space="preserve">Kogus: </w:t>
      </w:r>
      <w:r>
        <w:rPr>
          <w:rFonts w:ascii="Times New Roman" w:hAnsi="Times New Roman" w:cs="Times New Roman"/>
          <w:bCs/>
          <w:lang w:val="et-EE"/>
        </w:rPr>
        <w:t>30</w:t>
      </w:r>
      <w:r w:rsidRPr="001679ED">
        <w:rPr>
          <w:rFonts w:ascii="Times New Roman" w:hAnsi="Times New Roman" w:cs="Times New Roman"/>
          <w:bCs/>
          <w:lang w:val="et-EE"/>
        </w:rPr>
        <w:t xml:space="preserve"> or</w:t>
      </w:r>
      <w:r>
        <w:rPr>
          <w:rFonts w:ascii="Times New Roman" w:hAnsi="Times New Roman" w:cs="Times New Roman"/>
          <w:bCs/>
          <w:lang w:val="et-EE"/>
        </w:rPr>
        <w:t>i</w:t>
      </w:r>
      <w:r w:rsidRPr="001679ED">
        <w:rPr>
          <w:rFonts w:ascii="Times New Roman" w:hAnsi="Times New Roman" w:cs="Times New Roman"/>
          <w:bCs/>
          <w:lang w:val="et-EE"/>
        </w:rPr>
        <w:t>ginaali</w:t>
      </w:r>
    </w:p>
    <w:p w14:paraId="5B94DC4C" w14:textId="77777777" w:rsidR="00F760CA" w:rsidRPr="00F760CA" w:rsidRDefault="00F760CA" w:rsidP="00F760CA">
      <w:pPr>
        <w:pStyle w:val="ListParagraph"/>
        <w:jc w:val="both"/>
        <w:rPr>
          <w:rFonts w:ascii="Times New Roman" w:hAnsi="Times New Roman" w:cs="Times New Roman"/>
          <w:bCs/>
          <w:lang w:val="et-EE"/>
        </w:rPr>
      </w:pPr>
    </w:p>
    <w:p w14:paraId="05FEA455" w14:textId="0C5E0F45" w:rsidR="00F760CA" w:rsidRPr="00F760CA" w:rsidRDefault="00F760CA" w:rsidP="00F760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en-US"/>
        </w:rPr>
      </w:pPr>
      <w:proofErr w:type="spellStart"/>
      <w:r w:rsidRPr="00F760CA">
        <w:rPr>
          <w:rFonts w:ascii="Times New Roman" w:hAnsi="Times New Roman" w:cs="Times New Roman"/>
          <w:b/>
          <w:lang w:val="en-US"/>
        </w:rPr>
        <w:t>Proksümetakaiin</w:t>
      </w:r>
      <w:proofErr w:type="spellEnd"/>
      <w:r w:rsidRPr="00F760CA">
        <w:rPr>
          <w:rFonts w:ascii="Times New Roman" w:hAnsi="Times New Roman" w:cs="Times New Roman"/>
          <w:b/>
          <w:lang w:val="en-US"/>
        </w:rPr>
        <w:t>, 5mg/ml</w:t>
      </w:r>
    </w:p>
    <w:p w14:paraId="74411805" w14:textId="7C52FC96" w:rsidR="00F760CA" w:rsidRPr="00F760CA" w:rsidRDefault="00F760CA" w:rsidP="00F760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GB"/>
        </w:rPr>
      </w:pP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Euroopa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Liidu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liikmesriikides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olevaid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sobiva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loomaliigi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ja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sobiva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näidustusega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veterinaarravimeid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ei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ole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võimalik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mõistliku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aja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jooksul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hankida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ning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Eestis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puudub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müügiloaga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inimtervishoius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kasutatav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ravim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. </w:t>
      </w:r>
      <w:r>
        <w:rPr>
          <w:rFonts w:ascii="Times New Roman" w:hAnsi="Times New Roman" w:cs="Times New Roman"/>
          <w:color w:val="000000"/>
          <w:lang w:val="en-GB"/>
        </w:rPr>
        <w:t>Oleme</w:t>
      </w:r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teinud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päringu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Eesti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veterinaarravimite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hulgimüügiettevõtetele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ning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saanud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vastuse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, et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veterinaarseid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alternatiive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ei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ole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praegu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võimalik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(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mõistliku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aja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jooksul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)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Eestisse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color w:val="000000"/>
          <w:lang w:val="en-GB"/>
        </w:rPr>
        <w:t>tarnida</w:t>
      </w:r>
      <w:proofErr w:type="spellEnd"/>
      <w:r w:rsidRPr="00F760CA">
        <w:rPr>
          <w:rFonts w:ascii="Times New Roman" w:hAnsi="Times New Roman" w:cs="Times New Roman"/>
          <w:color w:val="000000"/>
          <w:lang w:val="en-GB"/>
        </w:rPr>
        <w:t>.</w:t>
      </w:r>
    </w:p>
    <w:p w14:paraId="358FF32E" w14:textId="39E058F5" w:rsidR="00F760CA" w:rsidRDefault="00F760CA" w:rsidP="00F760CA">
      <w:pPr>
        <w:ind w:left="720"/>
        <w:jc w:val="both"/>
        <w:rPr>
          <w:rFonts w:ascii="Times New Roman" w:hAnsi="Times New Roman" w:cs="Times New Roman"/>
          <w:lang w:val="en-GB"/>
        </w:rPr>
      </w:pPr>
      <w:proofErr w:type="spellStart"/>
      <w:r w:rsidRPr="00F760CA">
        <w:rPr>
          <w:rFonts w:ascii="Times New Roman" w:hAnsi="Times New Roman" w:cs="Times New Roman"/>
          <w:lang w:val="en-GB"/>
        </w:rPr>
        <w:t>Proksümetakaiini</w:t>
      </w:r>
      <w:proofErr w:type="spellEnd"/>
      <w:r w:rsidRPr="00F760C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lang w:val="en-GB"/>
        </w:rPr>
        <w:t>kasutatakse</w:t>
      </w:r>
      <w:proofErr w:type="spellEnd"/>
      <w:r w:rsidRPr="00F760C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lang w:val="en-GB"/>
        </w:rPr>
        <w:t>koertel</w:t>
      </w:r>
      <w:proofErr w:type="spellEnd"/>
      <w:r w:rsidRPr="00F760C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lang w:val="en-GB"/>
        </w:rPr>
        <w:t>ja</w:t>
      </w:r>
      <w:proofErr w:type="spellEnd"/>
      <w:r w:rsidRPr="00F760C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lang w:val="en-GB"/>
        </w:rPr>
        <w:t>kassidel</w:t>
      </w:r>
      <w:proofErr w:type="spellEnd"/>
      <w:r w:rsidRPr="00F760C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lang w:val="en-GB"/>
        </w:rPr>
        <w:t>lokaalanesteetikumina</w:t>
      </w:r>
      <w:proofErr w:type="spellEnd"/>
      <w:r w:rsidRPr="00F760CA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F760CA">
        <w:rPr>
          <w:rFonts w:ascii="Times New Roman" w:hAnsi="Times New Roman" w:cs="Times New Roman"/>
          <w:lang w:val="en-GB"/>
        </w:rPr>
        <w:t>silmaprotseduuride</w:t>
      </w:r>
      <w:r>
        <w:rPr>
          <w:rFonts w:ascii="Times New Roman" w:hAnsi="Times New Roman" w:cs="Times New Roman"/>
          <w:lang w:val="en-GB"/>
        </w:rPr>
        <w:t>l</w:t>
      </w:r>
      <w:proofErr w:type="spellEnd"/>
      <w:r>
        <w:rPr>
          <w:rFonts w:ascii="Times New Roman" w:hAnsi="Times New Roman" w:cs="Times New Roman"/>
          <w:lang w:val="en-GB"/>
        </w:rPr>
        <w:t>.</w:t>
      </w:r>
    </w:p>
    <w:p w14:paraId="3DFC9675" w14:textId="77777777" w:rsidR="00F760CA" w:rsidRPr="00F760CA" w:rsidRDefault="00F760CA" w:rsidP="00F760CA">
      <w:pPr>
        <w:ind w:left="720"/>
        <w:jc w:val="both"/>
        <w:rPr>
          <w:rFonts w:ascii="Times New Roman" w:hAnsi="Times New Roman" w:cs="Times New Roman"/>
          <w:bCs/>
          <w:lang w:val="en-US"/>
        </w:rPr>
      </w:pPr>
    </w:p>
    <w:p w14:paraId="2014813D" w14:textId="6B20DABC" w:rsidR="00F760CA" w:rsidRPr="00F760CA" w:rsidRDefault="00F760CA" w:rsidP="00F760CA">
      <w:pPr>
        <w:ind w:left="360" w:firstLine="36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Kogus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: 30 </w:t>
      </w:r>
      <w:proofErr w:type="spellStart"/>
      <w:r>
        <w:rPr>
          <w:rFonts w:ascii="Times New Roman" w:hAnsi="Times New Roman" w:cs="Times New Roman"/>
          <w:bCs/>
          <w:lang w:val="en-US"/>
        </w:rPr>
        <w:t>originaali</w:t>
      </w:r>
      <w:proofErr w:type="spellEnd"/>
    </w:p>
    <w:p w14:paraId="7A5CA057" w14:textId="77777777" w:rsidR="006912DD" w:rsidRDefault="006912DD" w:rsidP="0079384F">
      <w:pPr>
        <w:jc w:val="both"/>
        <w:rPr>
          <w:rFonts w:ascii="Times New Roman" w:hAnsi="Times New Roman" w:cs="Times New Roman"/>
          <w:bCs/>
          <w:lang w:val="en-US"/>
        </w:rPr>
      </w:pPr>
    </w:p>
    <w:p w14:paraId="22CB7ED0" w14:textId="392F77FE" w:rsidR="006912DD" w:rsidRDefault="006912DD" w:rsidP="0079384F">
      <w:pPr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Lugupidamisega,</w:t>
      </w:r>
    </w:p>
    <w:p w14:paraId="3040C00D" w14:textId="77777777" w:rsidR="009055C8" w:rsidRDefault="009055C8" w:rsidP="0079384F">
      <w:pPr>
        <w:jc w:val="both"/>
        <w:rPr>
          <w:rFonts w:ascii="Times New Roman" w:hAnsi="Times New Roman" w:cs="Times New Roman"/>
          <w:bCs/>
          <w:lang w:val="en-US"/>
        </w:rPr>
      </w:pPr>
    </w:p>
    <w:p w14:paraId="4B095EFF" w14:textId="3DF88A10" w:rsidR="006912DD" w:rsidRDefault="006912DD" w:rsidP="009055C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/allkirjastatud digitaalselt/</w:t>
      </w:r>
    </w:p>
    <w:p w14:paraId="03723958" w14:textId="75B8BBCB" w:rsidR="009055C8" w:rsidRPr="00C362EA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Aleksandr Semjonov, DVM, PhD</w:t>
      </w:r>
    </w:p>
    <w:p w14:paraId="500EA4BB" w14:textId="1B492314" w:rsidR="009055C8" w:rsidRPr="00C362EA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Ülemarst</w:t>
      </w:r>
      <w:r>
        <w:rPr>
          <w:rFonts w:ascii="Times New Roman" w:hAnsi="Times New Roman" w:cs="Times New Roman"/>
          <w:lang w:val="et-EE"/>
        </w:rPr>
        <w:t>, vanemlektor</w:t>
      </w:r>
    </w:p>
    <w:p w14:paraId="5CD289E0" w14:textId="77777777" w:rsidR="009055C8" w:rsidRDefault="009055C8" w:rsidP="009055C8">
      <w:pPr>
        <w:rPr>
          <w:rFonts w:ascii="Times New Roman" w:hAnsi="Times New Roman" w:cs="Times New Roman"/>
          <w:lang w:val="et-EE"/>
        </w:rPr>
      </w:pPr>
      <w:r w:rsidRPr="00C362EA">
        <w:rPr>
          <w:rFonts w:ascii="Times New Roman" w:hAnsi="Times New Roman" w:cs="Times New Roman"/>
          <w:lang w:val="et-EE"/>
        </w:rPr>
        <w:t>EMÜ Loomakliinik</w:t>
      </w:r>
    </w:p>
    <w:p w14:paraId="3386CBB6" w14:textId="77777777" w:rsidR="009055C8" w:rsidRDefault="009055C8" w:rsidP="009055C8">
      <w:pPr>
        <w:rPr>
          <w:rFonts w:ascii="Times New Roman" w:hAnsi="Times New Roman" w:cs="Times New Roman"/>
          <w:lang w:val="et-EE"/>
        </w:rPr>
      </w:pPr>
    </w:p>
    <w:p w14:paraId="4DDCC090" w14:textId="1303A07E" w:rsidR="009055C8" w:rsidRDefault="00000000" w:rsidP="009055C8">
      <w:pPr>
        <w:rPr>
          <w:rFonts w:ascii="Times New Roman" w:hAnsi="Times New Roman" w:cs="Times New Roman"/>
          <w:lang w:val="et-EE"/>
        </w:rPr>
      </w:pPr>
      <w:hyperlink r:id="rId6" w:history="1">
        <w:r w:rsidR="009055C8" w:rsidRPr="00AF5806">
          <w:rPr>
            <w:rStyle w:val="Hyperlink"/>
            <w:rFonts w:ascii="Times New Roman" w:hAnsi="Times New Roman" w:cs="Times New Roman"/>
            <w:lang w:val="et-EE"/>
          </w:rPr>
          <w:t>aleksandr.semjonov@emu.ee</w:t>
        </w:r>
      </w:hyperlink>
    </w:p>
    <w:p w14:paraId="5BAFD459" w14:textId="43BC265F" w:rsidR="009055C8" w:rsidRPr="006912DD" w:rsidRDefault="009055C8" w:rsidP="006912D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+372 55605 915</w:t>
      </w:r>
    </w:p>
    <w:sectPr w:rsidR="009055C8" w:rsidRPr="00691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E72"/>
    <w:multiLevelType w:val="hybridMultilevel"/>
    <w:tmpl w:val="317E01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124E"/>
    <w:multiLevelType w:val="hybridMultilevel"/>
    <w:tmpl w:val="F6D86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937">
    <w:abstractNumId w:val="1"/>
  </w:num>
  <w:num w:numId="2" w16cid:durableId="61652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4F"/>
    <w:rsid w:val="00362072"/>
    <w:rsid w:val="00467C98"/>
    <w:rsid w:val="006912DD"/>
    <w:rsid w:val="0079384F"/>
    <w:rsid w:val="009055C8"/>
    <w:rsid w:val="00B359DC"/>
    <w:rsid w:val="00B56AD8"/>
    <w:rsid w:val="00C362EA"/>
    <w:rsid w:val="00F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4C8560"/>
  <w15:chartTrackingRefBased/>
  <w15:docId w15:val="{24F49BC7-3D6A-734B-A798-7ABAFAB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semjonov@emu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Semjonov</dc:creator>
  <cp:keywords/>
  <dc:description/>
  <cp:lastModifiedBy>Microsoft Office User</cp:lastModifiedBy>
  <cp:revision>2</cp:revision>
  <dcterms:created xsi:type="dcterms:W3CDTF">2024-08-06T13:05:00Z</dcterms:created>
  <dcterms:modified xsi:type="dcterms:W3CDTF">2024-08-06T13:05:00Z</dcterms:modified>
</cp:coreProperties>
</file>